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7A09" w14:textId="77777777" w:rsidR="00F55422" w:rsidRPr="00F55422" w:rsidRDefault="00F55422" w:rsidP="00F55422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F55422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4B5492E5" w14:textId="77777777" w:rsidR="00F55422" w:rsidRPr="00F55422" w:rsidRDefault="00F55422" w:rsidP="00F55422">
      <w:pPr>
        <w:spacing w:before="120" w:line="240" w:lineRule="auto"/>
        <w:contextualSpacing/>
        <w:jc w:val="center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t>DICHIARAZIONE SOSTITUTIVA DI ATTO DI NOTORIETA’</w:t>
      </w:r>
    </w:p>
    <w:p w14:paraId="06943D20" w14:textId="77777777" w:rsidR="00F55422" w:rsidRPr="00F55422" w:rsidRDefault="00F55422" w:rsidP="00F55422">
      <w:pPr>
        <w:spacing w:after="240" w:line="240" w:lineRule="auto"/>
        <w:contextualSpacing/>
        <w:jc w:val="center"/>
        <w:rPr>
          <w:rFonts w:eastAsia="Calibri" w:cs="Times New Roman"/>
          <w:i/>
          <w:szCs w:val="22"/>
        </w:rPr>
      </w:pPr>
      <w:r w:rsidRPr="00F55422">
        <w:rPr>
          <w:rFonts w:eastAsia="Calibri" w:cs="Times New Roman"/>
          <w:i/>
          <w:szCs w:val="22"/>
        </w:rPr>
        <w:t>(Art. 47 del D.P.R. 28 dicembre 2000, n. 445)</w:t>
      </w:r>
    </w:p>
    <w:p w14:paraId="7FF9B79B" w14:textId="0A3F7CC9" w:rsidR="00F55422" w:rsidRDefault="00F55422" w:rsidP="00F55422">
      <w:pPr>
        <w:autoSpaceDN w:val="0"/>
        <w:adjustRightInd w:val="0"/>
        <w:spacing w:before="120" w:after="120" w:line="240" w:lineRule="auto"/>
        <w:ind w:left="1134" w:hanging="1134"/>
        <w:outlineLvl w:val="0"/>
        <w:rPr>
          <w:rFonts w:eastAsia="Calibri" w:cs="Times New Roman"/>
          <w:b/>
          <w:iCs/>
        </w:rPr>
      </w:pPr>
      <w:r w:rsidRPr="00F55422">
        <w:rPr>
          <w:rFonts w:eastAsia="Calibri" w:cs="Times New Roman"/>
          <w:b/>
          <w:iCs/>
        </w:rPr>
        <w:t>SOGGETTO RICHIEDENTE: ………….………….</w:t>
      </w:r>
    </w:p>
    <w:p w14:paraId="095515A3" w14:textId="24E67AF5" w:rsidR="00BF4B35" w:rsidRPr="00F55422" w:rsidRDefault="00F55422" w:rsidP="00F55422">
      <w:pPr>
        <w:pStyle w:val="Titolo2"/>
        <w:spacing w:before="120"/>
        <w:ind w:left="0"/>
        <w:jc w:val="center"/>
        <w:rPr>
          <w:b/>
          <w:bCs w:val="0"/>
          <w:i w:val="0"/>
        </w:rPr>
      </w:pPr>
      <w:r w:rsidRPr="00F55422">
        <w:rPr>
          <w:b/>
          <w:bCs w:val="0"/>
          <w:i w:val="0"/>
        </w:rPr>
        <w:t>DICHIARAZIONE DI ATTO NOTORIO SUL RISPETTO DEI LIMITI ALLA CUMULABILITÀ DELLE SOVVENZIONI A CARATTERE FISCALE AVENTI AD OGGETTO I MEDESIMI COSTI AGEVOLABILI CON GLI AIUTI CONCESSI DAL PSR 2014-2020.</w:t>
      </w:r>
    </w:p>
    <w:p w14:paraId="54696AA8" w14:textId="77777777" w:rsidR="00F55422" w:rsidRPr="00F55422" w:rsidRDefault="00F55422" w:rsidP="00F55422">
      <w:pPr>
        <w:rPr>
          <w:rFonts w:eastAsia="Calibri"/>
        </w:rPr>
      </w:pPr>
      <w:r w:rsidRPr="00F55422">
        <w:rPr>
          <w:rFonts w:eastAsia="Calibri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6B2D9A8D" w14:textId="77777777" w:rsidR="00F55422" w:rsidRPr="00F55422" w:rsidRDefault="00F55422" w:rsidP="00F55422">
      <w:pPr>
        <w:rPr>
          <w:rFonts w:eastAsia="Calibri"/>
          <w:i/>
        </w:rPr>
      </w:pPr>
      <w:bookmarkStart w:id="1" w:name="_Hlk115440073"/>
      <w:r w:rsidRPr="00F55422">
        <w:rPr>
          <w:rFonts w:eastAsia="Calibri"/>
        </w:rPr>
        <w:t>in qualità di (</w:t>
      </w:r>
      <w:r w:rsidRPr="00F55422">
        <w:rPr>
          <w:rFonts w:eastAsia="Calibri"/>
          <w:i/>
        </w:rPr>
        <w:t>barrare la casella che interessa)</w:t>
      </w:r>
    </w:p>
    <w:p w14:paraId="4F8F0629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persona fisica</w:t>
      </w:r>
    </w:p>
    <w:p w14:paraId="3CEC454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 xml:space="preserve">titolare dell’impresa individuale </w:t>
      </w:r>
    </w:p>
    <w:p w14:paraId="4F2BCF8D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F55422">
        <w:rPr>
          <w:rFonts w:eastAsia="Calibri"/>
        </w:rPr>
        <w:t>Prov</w:t>
      </w:r>
      <w:proofErr w:type="spellEnd"/>
      <w:r w:rsidRPr="00F55422">
        <w:rPr>
          <w:rFonts w:eastAsia="Calibri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5EC6249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quale soggetto mandatario / mandante della costituenda/costituita Associazione Temporanea di Scopo (cancellare la dicitura non di interesse)</w:t>
      </w:r>
    </w:p>
    <w:p w14:paraId="7277BDC7" w14:textId="77777777" w:rsidR="00F55422" w:rsidRP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bookmarkStart w:id="2" w:name="_Hlk115440803"/>
      <w:bookmarkEnd w:id="1"/>
      <w:r w:rsidRPr="00F55422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6B86936" w14:textId="06993AC8" w:rsid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bookmarkEnd w:id="2"/>
    <w:p w14:paraId="7AFA84AD" w14:textId="2CED3914" w:rsidR="00F55422" w:rsidRPr="00F55422" w:rsidRDefault="00F55422" w:rsidP="00F55422">
      <w:pPr>
        <w:spacing w:before="240" w:after="240" w:line="240" w:lineRule="auto"/>
        <w:jc w:val="center"/>
        <w:outlineLvl w:val="1"/>
        <w:rPr>
          <w:rFonts w:eastAsia="Calibri"/>
          <w:b/>
        </w:rPr>
      </w:pPr>
      <w:r>
        <w:rPr>
          <w:rFonts w:eastAsia="Calibri" w:cs="Times New Roman"/>
          <w:b/>
          <w:sz w:val="22"/>
          <w:szCs w:val="22"/>
        </w:rPr>
        <w:t>CONSAPEVOLE</w:t>
      </w:r>
    </w:p>
    <w:p w14:paraId="71961BD0" w14:textId="77777777" w:rsidR="00BF4B35" w:rsidRPr="00F55422" w:rsidRDefault="00BF4B35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che gli aiuti concessi dal PSR 2014-2020 sono cumulabili con le sovvenzioni a carattere fiscale aventi ad oggetto i medesimi costi agevolabili in base al PSR nel limite delle specifiche aliquote massime di aiuto previste dalle varie Misure del PSR e riportate nell’Allegato II del Reg. UE 1305/2013 e comunque nel limite massimo del costo totale dell’investimento oggetto dell’agevolazione;</w:t>
      </w:r>
    </w:p>
    <w:p w14:paraId="08B1B128" w14:textId="374ABA8B" w:rsidR="00F55422" w:rsidRP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delle sanzioni penali per le ipotesi di falsità in atti e di dichiarazioni mendaci e della conseguente decadenza dai benefici di cui agli art. 75 e 76 del D.P.R. 28 dicembre 2000, n. 445;</w:t>
      </w:r>
    </w:p>
    <w:p w14:paraId="23E60886" w14:textId="77777777" w:rsid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51BF0B9B" w14:textId="77777777" w:rsidR="00BF4B35" w:rsidRPr="005B2373" w:rsidRDefault="00BF4B35" w:rsidP="008F23CF">
      <w:pPr>
        <w:pStyle w:val="Corpotesto"/>
        <w:spacing w:before="120" w:after="120" w:line="276" w:lineRule="auto"/>
        <w:ind w:left="101"/>
      </w:pPr>
      <w:r w:rsidRPr="005B2373">
        <w:rPr>
          <w:spacing w:val="-1"/>
          <w:w w:val="105"/>
        </w:rPr>
        <w:t>sotto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la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propria</w:t>
      </w:r>
      <w:r w:rsidRPr="005B2373">
        <w:rPr>
          <w:spacing w:val="-13"/>
          <w:w w:val="105"/>
        </w:rPr>
        <w:t xml:space="preserve"> </w:t>
      </w:r>
      <w:r w:rsidRPr="005B2373">
        <w:rPr>
          <w:w w:val="105"/>
        </w:rPr>
        <w:t>responsabilità,</w:t>
      </w:r>
    </w:p>
    <w:p w14:paraId="292D14A6" w14:textId="77777777" w:rsidR="00BF4B35" w:rsidRPr="00F55422" w:rsidRDefault="00BF4B35" w:rsidP="00F55422">
      <w:pPr>
        <w:spacing w:before="240" w:after="240" w:line="240" w:lineRule="auto"/>
        <w:jc w:val="center"/>
        <w:outlineLvl w:val="1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lastRenderedPageBreak/>
        <w:t>DICHIARA</w:t>
      </w:r>
    </w:p>
    <w:p w14:paraId="417DE7E4" w14:textId="77777777" w:rsidR="00BF4B35" w:rsidRPr="005B2373" w:rsidRDefault="00BF4B35" w:rsidP="00EE7CE7">
      <w:pPr>
        <w:spacing w:before="10"/>
        <w:ind w:left="1793" w:right="1172"/>
        <w:jc w:val="center"/>
      </w:pPr>
      <w:r w:rsidRPr="005B2373">
        <w:rPr>
          <w:w w:val="105"/>
        </w:rPr>
        <w:t>(</w:t>
      </w:r>
      <w:r w:rsidRPr="005B2373">
        <w:rPr>
          <w:i/>
          <w:w w:val="105"/>
        </w:rPr>
        <w:t>barrare</w:t>
      </w:r>
      <w:r w:rsidRPr="005B2373">
        <w:rPr>
          <w:i/>
          <w:spacing w:val="-13"/>
          <w:w w:val="105"/>
        </w:rPr>
        <w:t xml:space="preserve"> </w:t>
      </w:r>
      <w:r w:rsidRPr="005B2373">
        <w:rPr>
          <w:i/>
          <w:w w:val="105"/>
        </w:rPr>
        <w:t>la</w:t>
      </w:r>
      <w:r w:rsidRPr="005B2373">
        <w:rPr>
          <w:i/>
          <w:spacing w:val="-9"/>
          <w:w w:val="105"/>
        </w:rPr>
        <w:t xml:space="preserve"> </w:t>
      </w:r>
      <w:r w:rsidRPr="005B2373">
        <w:rPr>
          <w:i/>
          <w:w w:val="105"/>
        </w:rPr>
        <w:t>casella</w:t>
      </w:r>
      <w:r w:rsidRPr="005B2373">
        <w:rPr>
          <w:i/>
          <w:spacing w:val="-12"/>
          <w:w w:val="105"/>
        </w:rPr>
        <w:t xml:space="preserve"> </w:t>
      </w:r>
      <w:r w:rsidRPr="005B2373">
        <w:rPr>
          <w:i/>
          <w:w w:val="105"/>
        </w:rPr>
        <w:t>corrispondente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al</w:t>
      </w:r>
      <w:r w:rsidRPr="005B2373">
        <w:rPr>
          <w:i/>
          <w:spacing w:val="-10"/>
          <w:w w:val="105"/>
        </w:rPr>
        <w:t xml:space="preserve"> </w:t>
      </w:r>
      <w:r w:rsidRPr="005B2373">
        <w:rPr>
          <w:i/>
          <w:w w:val="105"/>
        </w:rPr>
        <w:t>caso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concreto</w:t>
      </w:r>
      <w:r w:rsidRPr="005B2373">
        <w:rPr>
          <w:w w:val="105"/>
        </w:rPr>
        <w:t>)</w:t>
      </w:r>
    </w:p>
    <w:p w14:paraId="2D4C8F66" w14:textId="77777777" w:rsidR="00BF4B35" w:rsidRPr="005B2373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</w:pPr>
      <w:r w:rsidRPr="005B2373">
        <w:rPr>
          <w:w w:val="105"/>
        </w:rPr>
        <w:t>di non aver usufruito, nel corso del periodo 2014 - 2021, di agevolazioni fiscali riconosciute in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relazione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ai titoli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spesa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allegati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alla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domanda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pagamento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PSR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citata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nelle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premesse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essere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consapevole, che una volta ottenuto il contributo da parte di AGEA, non potrà più avvalersi del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beneficio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credito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o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altra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agevolazione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fiscale,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nel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caso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in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cui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gli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stessi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sia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stato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raggiunto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il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massimale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dall’allegato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II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Regolamento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UE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1305/2013;</w:t>
      </w:r>
    </w:p>
    <w:p w14:paraId="6A5B47C1" w14:textId="02E3509F" w:rsidR="00BD283D" w:rsidRPr="008F23CF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  <w:rPr>
          <w:w w:val="105"/>
        </w:rPr>
      </w:pPr>
      <w:r w:rsidRPr="004D6B21">
        <w:rPr>
          <w:w w:val="105"/>
        </w:rPr>
        <w:t>di</w:t>
      </w:r>
      <w:r w:rsidRPr="008F23CF">
        <w:rPr>
          <w:w w:val="105"/>
        </w:rPr>
        <w:t xml:space="preserve"> </w:t>
      </w:r>
      <w:r w:rsidRPr="004D6B21">
        <w:rPr>
          <w:w w:val="105"/>
        </w:rPr>
        <w:t>aver</w:t>
      </w:r>
      <w:r w:rsidRPr="008F23CF">
        <w:rPr>
          <w:w w:val="105"/>
        </w:rPr>
        <w:t xml:space="preserve"> </w:t>
      </w:r>
      <w:r w:rsidRPr="004D6B21">
        <w:rPr>
          <w:w w:val="105"/>
        </w:rPr>
        <w:t>usufruito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nel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corso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2014</w:t>
      </w:r>
      <w:r w:rsidRPr="008F23CF">
        <w:rPr>
          <w:w w:val="105"/>
        </w:rPr>
        <w:t xml:space="preserve"> </w:t>
      </w:r>
      <w:r w:rsidRPr="004D6B21">
        <w:rPr>
          <w:w w:val="105"/>
        </w:rPr>
        <w:t>-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2021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credito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d’imposta/detrazione</w:t>
      </w:r>
      <w:r w:rsidRPr="008F23CF">
        <w:rPr>
          <w:w w:val="105"/>
        </w:rPr>
        <w:t xml:space="preserve"> 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footnoteReference w:id="1"/>
      </w:r>
      <w:r w:rsidR="004D6B21" w:rsidRPr="008F23CF">
        <w:rPr>
          <w:w w:val="105"/>
        </w:rPr>
        <w:t xml:space="preserve"> </w:t>
      </w:r>
      <w:r w:rsidRPr="004D6B21">
        <w:rPr>
          <w:w w:val="105"/>
        </w:rPr>
        <w:t>previsto/a</w:t>
      </w:r>
      <w:r w:rsid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del/della</w:t>
      </w:r>
      <w:r w:rsidR="004D6B21" w:rsidRPr="008F23CF">
        <w:rPr>
          <w:w w:val="105"/>
        </w:rPr>
        <w:t xml:space="preserve"> </w:t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rPr>
          <w:w w:val="105"/>
        </w:rPr>
        <w:tab/>
        <w:t>relativamente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ai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titoli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spesa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allegati</w:t>
      </w:r>
      <w:r w:rsidRPr="008F23CF">
        <w:rPr>
          <w:spacing w:val="-9"/>
          <w:w w:val="105"/>
        </w:rPr>
        <w:t xml:space="preserve"> </w:t>
      </w:r>
      <w:r w:rsidRPr="008F23CF">
        <w:rPr>
          <w:w w:val="105"/>
        </w:rPr>
        <w:t>alla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domanda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pagamento</w:t>
      </w:r>
      <w:r w:rsidR="00BD283D" w:rsidRPr="008F23CF">
        <w:rPr>
          <w:w w:val="105"/>
        </w:rPr>
        <w:t xml:space="preserve"> PSR. </w:t>
      </w:r>
      <w:r w:rsidR="00BD283D" w:rsidRPr="008F23CF">
        <w:rPr>
          <w:spacing w:val="-11"/>
          <w:w w:val="105"/>
        </w:rPr>
        <w:t xml:space="preserve"> </w:t>
      </w:r>
    </w:p>
    <w:p w14:paraId="29CABBBA" w14:textId="1FA07954" w:rsidR="00BF4B35" w:rsidRPr="005B2373" w:rsidRDefault="00BF4B35" w:rsidP="008F23CF">
      <w:pPr>
        <w:pStyle w:val="Corpotesto"/>
        <w:spacing w:before="120" w:after="120" w:line="276" w:lineRule="auto"/>
        <w:ind w:left="778" w:right="-1"/>
      </w:pP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tal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fine,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dichiara:</w:t>
      </w:r>
    </w:p>
    <w:p w14:paraId="3469EA09" w14:textId="4250FACA" w:rsidR="00BF4B35" w:rsidRPr="005B2373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</w:pPr>
      <w:r w:rsidRPr="004D6B21">
        <w:rPr>
          <w:w w:val="105"/>
        </w:rPr>
        <w:t>di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aver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beneficiato</w:t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dell’agevolazione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prevista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="004D6B21" w:rsidRPr="004D6B21">
        <w:rPr>
          <w:w w:val="105"/>
        </w:rPr>
        <w:t xml:space="preserve"> </w:t>
      </w:r>
      <w:r w:rsidR="004D6B21" w:rsidRPr="004D6B21">
        <w:rPr>
          <w:w w:val="103"/>
          <w:u w:val="single"/>
        </w:rPr>
        <w:tab/>
      </w:r>
      <w:r w:rsidR="004D6B21" w:rsidRPr="004D6B21">
        <w:rPr>
          <w:w w:val="103"/>
          <w:u w:val="single"/>
        </w:rPr>
        <w:tab/>
      </w:r>
      <w:r w:rsidR="004D6B21" w:rsidRPr="004D6B21">
        <w:rPr>
          <w:u w:val="single"/>
        </w:rPr>
        <w:tab/>
      </w:r>
      <w:r w:rsidR="004D6B21">
        <w:t xml:space="preserve"> </w:t>
      </w:r>
      <w:r w:rsidRPr="004D6B21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5B2373">
        <w:t>,</w:t>
      </w:r>
      <w:r w:rsidRPr="004D6B21">
        <w:rPr>
          <w:spacing w:val="-2"/>
        </w:rPr>
        <w:t xml:space="preserve"> </w:t>
      </w:r>
      <w:r w:rsidRPr="005B2373">
        <w:t>in</w:t>
      </w:r>
      <w:r w:rsidRPr="004D6B21">
        <w:rPr>
          <w:spacing w:val="-2"/>
        </w:rPr>
        <w:t xml:space="preserve"> </w:t>
      </w:r>
      <w:r w:rsidRPr="005B2373">
        <w:t>misura</w:t>
      </w:r>
      <w:r w:rsidRPr="004D6B21">
        <w:rPr>
          <w:spacing w:val="1"/>
        </w:rPr>
        <w:t xml:space="preserve"> </w:t>
      </w:r>
      <w:r w:rsidRPr="005B2373">
        <w:t>pari</w:t>
      </w:r>
      <w:r w:rsidRPr="004D6B21">
        <w:rPr>
          <w:spacing w:val="-2"/>
        </w:rPr>
        <w:t xml:space="preserve"> </w:t>
      </w:r>
      <w:r w:rsidRPr="005B2373">
        <w:t>al</w:t>
      </w:r>
      <w:r w:rsidRPr="004D6B21">
        <w:rPr>
          <w:u w:val="single"/>
        </w:rPr>
        <w:tab/>
      </w:r>
      <w:r w:rsidRPr="004D6B21">
        <w:rPr>
          <w:spacing w:val="-1"/>
          <w:w w:val="105"/>
        </w:rPr>
        <w:t>%</w:t>
      </w:r>
      <w:r w:rsidRPr="004D6B21">
        <w:rPr>
          <w:spacing w:val="-8"/>
          <w:w w:val="105"/>
        </w:rPr>
        <w:t xml:space="preserve"> </w:t>
      </w:r>
      <w:r w:rsidRPr="004D6B21">
        <w:rPr>
          <w:spacing w:val="-1"/>
          <w:w w:val="105"/>
        </w:rPr>
        <w:t>e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per</w:t>
      </w:r>
      <w:r w:rsidRPr="004D6B21">
        <w:rPr>
          <w:spacing w:val="-11"/>
          <w:w w:val="105"/>
        </w:rPr>
        <w:t xml:space="preserve"> </w:t>
      </w:r>
      <w:r w:rsidRPr="004D6B21">
        <w:rPr>
          <w:spacing w:val="-1"/>
          <w:w w:val="105"/>
        </w:rPr>
        <w:t>un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importo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calcolato</w:t>
      </w:r>
      <w:r w:rsidRPr="004D6B21">
        <w:rPr>
          <w:spacing w:val="-9"/>
          <w:w w:val="105"/>
        </w:rPr>
        <w:t xml:space="preserve"> </w:t>
      </w:r>
      <w:r w:rsidRPr="004D6B21">
        <w:rPr>
          <w:w w:val="105"/>
        </w:rPr>
        <w:t>di</w:t>
      </w:r>
      <w:r w:rsidRPr="004D6B21">
        <w:rPr>
          <w:w w:val="105"/>
          <w:u w:val="single"/>
        </w:rPr>
        <w:tab/>
      </w:r>
      <w:r w:rsidRPr="004D6B21">
        <w:rPr>
          <w:spacing w:val="-3"/>
          <w:w w:val="105"/>
        </w:rPr>
        <w:t>euro</w:t>
      </w:r>
      <w:r w:rsidRPr="004D6B21">
        <w:rPr>
          <w:spacing w:val="-50"/>
          <w:w w:val="105"/>
        </w:rPr>
        <w:t xml:space="preserve"> </w:t>
      </w:r>
      <w:r w:rsidRPr="004D6B21">
        <w:rPr>
          <w:w w:val="105"/>
        </w:rPr>
        <w:t>(Allegare</w:t>
      </w:r>
      <w:r w:rsidRPr="004D6B21">
        <w:rPr>
          <w:spacing w:val="-3"/>
          <w:w w:val="105"/>
        </w:rPr>
        <w:t xml:space="preserve"> </w:t>
      </w:r>
      <w:r w:rsidRPr="004D6B21">
        <w:rPr>
          <w:w w:val="105"/>
        </w:rPr>
        <w:t>documentazione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richiesta</w:t>
      </w:r>
      <w:r w:rsidRPr="004D6B21">
        <w:rPr>
          <w:spacing w:val="-1"/>
          <w:w w:val="105"/>
        </w:rPr>
        <w:t xml:space="preserve"> </w:t>
      </w:r>
      <w:r w:rsidRPr="004D6B21">
        <w:rPr>
          <w:w w:val="105"/>
        </w:rPr>
        <w:t>in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nota)</w:t>
      </w:r>
      <w:r w:rsidR="000A38A6" w:rsidRPr="005B2373">
        <w:rPr>
          <w:rStyle w:val="Rimandonotaapidipagina"/>
          <w:w w:val="105"/>
        </w:rPr>
        <w:footnoteReference w:id="2"/>
      </w:r>
      <w:r w:rsidRPr="004D6B21">
        <w:rPr>
          <w:w w:val="105"/>
        </w:rPr>
        <w:t>;</w:t>
      </w:r>
    </w:p>
    <w:p w14:paraId="5E4419C2" w14:textId="385F129E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lastRenderedPageBreak/>
        <w:t xml:space="preserve">di aver già utilizzato il credito d’imposta </w:t>
      </w:r>
      <w:r w:rsidRPr="004D6B21">
        <w:rPr>
          <w:w w:val="105"/>
        </w:rPr>
        <w:t xml:space="preserve">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4D6B21">
        <w:rPr>
          <w:w w:val="105"/>
        </w:rPr>
        <w:tab/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="004D6B21" w:rsidRPr="004D6B21">
        <w:rPr>
          <w:w w:val="105"/>
        </w:rPr>
        <w:tab/>
      </w:r>
      <w:r w:rsidR="004D6B21" w:rsidRPr="004D6B21">
        <w:rPr>
          <w:w w:val="105"/>
        </w:rPr>
        <w:tab/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 xml:space="preserve">in </w:t>
      </w:r>
      <w:r w:rsidRPr="005B2373">
        <w:rPr>
          <w:w w:val="105"/>
        </w:rPr>
        <w:t>compensazione</w:t>
      </w:r>
      <w:r w:rsidRPr="004D6B21">
        <w:rPr>
          <w:w w:val="105"/>
        </w:rPr>
        <w:t xml:space="preserve"> </w:t>
      </w:r>
      <w:r w:rsidRPr="005B2373">
        <w:rPr>
          <w:w w:val="105"/>
        </w:rPr>
        <w:t>orizzontale,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ab/>
      </w:r>
      <w:r w:rsidRPr="005B2373">
        <w:rPr>
          <w:w w:val="105"/>
        </w:rPr>
        <w:t>_euro;</w:t>
      </w:r>
    </w:p>
    <w:p w14:paraId="2616F1C5" w14:textId="1CBA2440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aver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già</w:t>
      </w:r>
      <w:r w:rsidRPr="004D6B21">
        <w:rPr>
          <w:w w:val="105"/>
        </w:rPr>
        <w:t xml:space="preserve"> </w:t>
      </w:r>
      <w:r w:rsidRPr="005B2373">
        <w:rPr>
          <w:w w:val="105"/>
        </w:rPr>
        <w:t>beneficiato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detrazione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w w:val="105"/>
        </w:rPr>
        <w:t xml:space="preserve"> 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5B2373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4D6B21">
        <w:rPr>
          <w:w w:val="105"/>
        </w:rPr>
        <w:t>nel</w:t>
      </w:r>
      <w:r w:rsidR="000A38A6" w:rsidRPr="005B2373">
        <w:rPr>
          <w:rStyle w:val="Rimandonotaapidipagina"/>
          <w:w w:val="105"/>
        </w:rPr>
        <w:footnoteReference w:id="3"/>
      </w:r>
      <w:r w:rsidRPr="004D6B21">
        <w:rPr>
          <w:w w:val="105"/>
        </w:rPr>
        <w:t>:</w:t>
      </w:r>
    </w:p>
    <w:p w14:paraId="5945CB23" w14:textId="0502F322" w:rsidR="00BF4B35" w:rsidRPr="005B2373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</w:pPr>
      <w:r w:rsidRPr="005B2373">
        <w:rPr>
          <w:w w:val="105"/>
        </w:rPr>
        <w:t>Modello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Unico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SC/Redditi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SC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(periodo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),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un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importo</w:t>
      </w: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pari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58EDCDF" w14:textId="4E710C94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="004D6B21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4BC4B14" w14:textId="1398838B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698FF9B" w14:textId="29F6DB96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26929FC6" w14:textId="4AD56493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9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20826D3" w14:textId="21CF06FF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C659D2" w14:textId="3FB8253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70C014" w14:textId="1D176EA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euro.</w:t>
      </w:r>
    </w:p>
    <w:p w14:paraId="36E1E073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240" w:after="240"/>
        <w:ind w:left="993" w:right="140" w:hanging="284"/>
        <w:rPr>
          <w:w w:val="105"/>
        </w:rPr>
      </w:pPr>
      <w:r w:rsidRPr="004D6B21">
        <w:rPr>
          <w:w w:val="105"/>
        </w:rPr>
        <w:t xml:space="preserve">di essere consapevole che AGEA procederà alla liquidazione del contributo PSR per la quota restante </w:t>
      </w:r>
      <w:r w:rsidRPr="005B2373">
        <w:rPr>
          <w:w w:val="105"/>
        </w:rPr>
        <w:t>fino al raggiungimento del massimale previsto dall’allegato II del Reg. (UE) n. 1305/2013 e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comunque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nel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limite</w:t>
      </w:r>
      <w:r w:rsidRPr="004D6B21">
        <w:rPr>
          <w:w w:val="105"/>
        </w:rPr>
        <w:t xml:space="preserve"> </w:t>
      </w:r>
      <w:r w:rsidRPr="005B2373">
        <w:rPr>
          <w:w w:val="105"/>
        </w:rPr>
        <w:t>massimo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costo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complessivo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dell’investimento;</w:t>
      </w:r>
    </w:p>
    <w:p w14:paraId="66A99767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lastRenderedPageBreak/>
        <w:t>di essere altresì consapevole che per tale spesa non potrà più avvalersi del beneficio previsto dal</w:t>
      </w:r>
      <w:r w:rsidRPr="004D6B21">
        <w:rPr>
          <w:w w:val="105"/>
        </w:rPr>
        <w:t xml:space="preserve"> credito d’imposta o altra agevolazione fiscale nel caso in cui la stessa raggiunga il massimale previsto </w:t>
      </w:r>
      <w:r w:rsidRPr="005B2373">
        <w:rPr>
          <w:w w:val="105"/>
        </w:rPr>
        <w:t>dall’allegato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II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al Regolamento 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1305/2013.</w:t>
      </w:r>
    </w:p>
    <w:p w14:paraId="1322429B" w14:textId="77777777" w:rsidR="00BF4B35" w:rsidRPr="005B2373" w:rsidRDefault="00BF4B35" w:rsidP="008F23CF">
      <w:pPr>
        <w:pStyle w:val="Corpotesto"/>
        <w:spacing w:before="146"/>
        <w:ind w:left="101"/>
      </w:pPr>
      <w:r w:rsidRPr="005B2373">
        <w:rPr>
          <w:w w:val="105"/>
        </w:rPr>
        <w:t>Il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sottoscritto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dichiara,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altresì:</w:t>
      </w:r>
    </w:p>
    <w:p w14:paraId="5183041E" w14:textId="77777777" w:rsidR="009B579E" w:rsidRPr="00060E47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 essere a conoscenza che, ai sensi dell’art. 75 del D.P.R. n. 445/2000, il dichiarante decade dai</w:t>
      </w:r>
      <w:r w:rsidRPr="00060E47">
        <w:rPr>
          <w:w w:val="105"/>
        </w:rPr>
        <w:t xml:space="preserve"> benefici eventualmente conseguenti al provvedimento emanato, qualora l’Amministrazione, a seguito </w:t>
      </w:r>
      <w:r w:rsidRPr="005B2373">
        <w:rPr>
          <w:w w:val="105"/>
        </w:rPr>
        <w:t>di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controllo,</w:t>
      </w:r>
      <w:r w:rsidRPr="00060E47">
        <w:rPr>
          <w:w w:val="105"/>
        </w:rPr>
        <w:t xml:space="preserve"> </w:t>
      </w:r>
      <w:r w:rsidRPr="005B2373">
        <w:rPr>
          <w:w w:val="105"/>
        </w:rPr>
        <w:t>riscontri</w:t>
      </w:r>
      <w:r w:rsidRPr="00060E47">
        <w:rPr>
          <w:w w:val="105"/>
        </w:rPr>
        <w:t xml:space="preserve"> </w:t>
      </w:r>
      <w:r w:rsidRPr="005B2373">
        <w:rPr>
          <w:w w:val="105"/>
        </w:rPr>
        <w:t>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non</w:t>
      </w:r>
      <w:r w:rsidRPr="00060E47">
        <w:rPr>
          <w:w w:val="105"/>
        </w:rPr>
        <w:t xml:space="preserve"> </w:t>
      </w:r>
      <w:r w:rsidRPr="005B2373">
        <w:rPr>
          <w:w w:val="105"/>
        </w:rPr>
        <w:t>veridicità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contenuto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presente</w:t>
      </w:r>
      <w:r w:rsidRPr="00060E47">
        <w:rPr>
          <w:w w:val="105"/>
        </w:rPr>
        <w:t xml:space="preserve"> </w:t>
      </w:r>
      <w:r w:rsidRPr="005B2373">
        <w:rPr>
          <w:w w:val="105"/>
        </w:rPr>
        <w:t>dichiarazione;</w:t>
      </w:r>
    </w:p>
    <w:p w14:paraId="042E3376" w14:textId="77777777" w:rsidR="009B579E" w:rsidRPr="00060E47" w:rsidRDefault="009B579E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060E47">
        <w:rPr>
          <w:w w:val="105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6A02ED16" w14:textId="77777777" w:rsidR="008F23CF" w:rsidRPr="008F23CF" w:rsidRDefault="008F23CF" w:rsidP="008F23CF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8F23CF">
        <w:rPr>
          <w:rFonts w:eastAsia="Calibri" w:cs="Times New Roman"/>
          <w:b/>
        </w:rPr>
        <w:t>CONSENSO AL TRATTAMENTO DEI DATI PERSONALI</w:t>
      </w:r>
    </w:p>
    <w:p w14:paraId="0D4E5A42" w14:textId="77777777" w:rsidR="008F23CF" w:rsidRPr="008F23CF" w:rsidRDefault="008F23CF" w:rsidP="008F23CF">
      <w:pPr>
        <w:spacing w:line="240" w:lineRule="auto"/>
        <w:rPr>
          <w:rFonts w:eastAsia="TimesNewRomanPSMT" w:cs="Times New Roman"/>
        </w:rPr>
      </w:pPr>
      <w:r w:rsidRPr="008F23CF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1E953B8" w14:textId="77777777" w:rsidR="008F23CF" w:rsidRPr="008F23CF" w:rsidRDefault="008F23CF" w:rsidP="008F23CF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8F23CF">
        <w:rPr>
          <w:rFonts w:eastAsia="Times New Roman" w:cs="Times New Roman"/>
          <w:spacing w:val="-3"/>
          <w:szCs w:val="24"/>
          <w:lang w:eastAsia="it-IT"/>
        </w:rPr>
        <w:t>L</w:t>
      </w:r>
      <w:r w:rsidRPr="008F23CF">
        <w:rPr>
          <w:rFonts w:eastAsia="Times New Roman" w:cs="Times New Roman"/>
          <w:szCs w:val="24"/>
          <w:lang w:eastAsia="it-IT"/>
        </w:rPr>
        <w:t>u</w:t>
      </w:r>
      <w:r w:rsidRPr="008F23CF">
        <w:rPr>
          <w:rFonts w:eastAsia="Times New Roman" w:cs="Times New Roman"/>
          <w:spacing w:val="2"/>
          <w:szCs w:val="24"/>
          <w:lang w:eastAsia="it-IT"/>
        </w:rPr>
        <w:t>o</w:t>
      </w:r>
      <w:r w:rsidRPr="008F23CF">
        <w:rPr>
          <w:rFonts w:eastAsia="Times New Roman" w:cs="Times New Roman"/>
          <w:spacing w:val="-2"/>
          <w:szCs w:val="24"/>
          <w:lang w:eastAsia="it-IT"/>
        </w:rPr>
        <w:t>g</w:t>
      </w:r>
      <w:r w:rsidRPr="008F23CF">
        <w:rPr>
          <w:rFonts w:eastAsia="Times New Roman" w:cs="Times New Roman"/>
          <w:szCs w:val="24"/>
          <w:lang w:eastAsia="it-IT"/>
        </w:rPr>
        <w:t>o e</w:t>
      </w:r>
      <w:r w:rsidRPr="008F23CF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8F23CF">
        <w:rPr>
          <w:rFonts w:eastAsia="Times New Roman" w:cs="Times New Roman"/>
          <w:szCs w:val="24"/>
          <w:lang w:eastAsia="it-IT"/>
        </w:rPr>
        <w:t>d</w:t>
      </w:r>
      <w:r w:rsidRPr="008F23CF">
        <w:rPr>
          <w:rFonts w:eastAsia="Times New Roman" w:cs="Times New Roman"/>
          <w:spacing w:val="-1"/>
          <w:szCs w:val="24"/>
          <w:lang w:eastAsia="it-IT"/>
        </w:rPr>
        <w:t>a</w:t>
      </w:r>
      <w:r w:rsidRPr="008F23CF">
        <w:rPr>
          <w:rFonts w:eastAsia="Times New Roman" w:cs="Times New Roman"/>
          <w:szCs w:val="24"/>
          <w:lang w:eastAsia="it-IT"/>
        </w:rPr>
        <w:t>ta, ………</w:t>
      </w:r>
      <w:r w:rsidRPr="008F23CF">
        <w:rPr>
          <w:rFonts w:eastAsia="Times New Roman" w:cs="Times New Roman"/>
          <w:spacing w:val="2"/>
          <w:szCs w:val="24"/>
          <w:lang w:eastAsia="it-IT"/>
        </w:rPr>
        <w:t>…</w:t>
      </w:r>
      <w:r w:rsidRPr="008F23CF">
        <w:rPr>
          <w:rFonts w:eastAsia="Times New Roman" w:cs="Times New Roman"/>
          <w:szCs w:val="24"/>
          <w:lang w:eastAsia="it-IT"/>
        </w:rPr>
        <w:t>……….</w:t>
      </w:r>
    </w:p>
    <w:p w14:paraId="3F3D8718" w14:textId="77777777" w:rsidR="008F23CF" w:rsidRPr="008F23CF" w:rsidRDefault="008F23CF" w:rsidP="008F23CF">
      <w:pPr>
        <w:ind w:left="4820"/>
        <w:jc w:val="center"/>
        <w:rPr>
          <w:rFonts w:eastAsia="Times New Roman" w:cs="Times New Roman"/>
          <w:lang w:eastAsia="it-IT"/>
        </w:rPr>
      </w:pPr>
      <w:r w:rsidRPr="008F23CF">
        <w:rPr>
          <w:rFonts w:eastAsia="Times New Roman" w:cs="Times New Roman"/>
          <w:lang w:eastAsia="it-IT"/>
        </w:rPr>
        <w:t>Timbro e firma</w:t>
      </w:r>
      <w:r w:rsidRPr="008F23CF">
        <w:rPr>
          <w:rFonts w:eastAsia="Times New Roman" w:cs="Times New Roman"/>
          <w:vertAlign w:val="superscript"/>
          <w:lang w:eastAsia="it-IT"/>
        </w:rPr>
        <w:footnoteReference w:id="4"/>
      </w:r>
    </w:p>
    <w:p w14:paraId="367487F9" w14:textId="77777777" w:rsidR="008F23CF" w:rsidRPr="008F23CF" w:rsidRDefault="008F23CF" w:rsidP="008F23CF">
      <w:pPr>
        <w:spacing w:before="120"/>
        <w:ind w:left="4820"/>
        <w:jc w:val="center"/>
        <w:rPr>
          <w:rFonts w:eastAsia="Times New Roman" w:cs="Times New Roman"/>
          <w:b/>
          <w:sz w:val="18"/>
          <w:szCs w:val="18"/>
          <w:lang w:eastAsia="it-IT"/>
        </w:rPr>
      </w:pPr>
      <w:r w:rsidRPr="008F23CF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8F23CF" w:rsidRPr="008F23CF" w:rsidSect="00BF4B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D904" w14:textId="77777777" w:rsidR="006775D7" w:rsidRDefault="006775D7" w:rsidP="00BF4B35">
      <w:r>
        <w:separator/>
      </w:r>
    </w:p>
  </w:endnote>
  <w:endnote w:type="continuationSeparator" w:id="0">
    <w:p w14:paraId="4F278E0D" w14:textId="77777777" w:rsidR="006775D7" w:rsidRDefault="006775D7" w:rsidP="00BF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D3C7" w14:textId="77777777" w:rsidR="009D281D" w:rsidRDefault="009D28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CA81" w14:textId="77777777" w:rsidR="009D281D" w:rsidRDefault="009D28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6711" w14:textId="77777777" w:rsidR="009D281D" w:rsidRDefault="009D2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1D974" w14:textId="77777777" w:rsidR="006775D7" w:rsidRDefault="006775D7" w:rsidP="00BF4B35">
      <w:r>
        <w:separator/>
      </w:r>
    </w:p>
  </w:footnote>
  <w:footnote w:type="continuationSeparator" w:id="0">
    <w:p w14:paraId="2171718E" w14:textId="77777777" w:rsidR="006775D7" w:rsidRDefault="006775D7" w:rsidP="00BF4B35">
      <w:r>
        <w:continuationSeparator/>
      </w:r>
    </w:p>
  </w:footnote>
  <w:footnote w:id="1">
    <w:p w14:paraId="47767195" w14:textId="521E73BA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relativo riferimento normativo:</w:t>
      </w:r>
    </w:p>
    <w:p w14:paraId="09BD28AB" w14:textId="48B99076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del DL 34/2019 ed ex art. 1, co. 9-13 della L. n. 232 del 2016;</w:t>
      </w:r>
    </w:p>
    <w:p w14:paraId="38CDE856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4E56F845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797F3E6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218A5010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522E2A7C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152B383B" w14:textId="5379B578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 xml:space="preserve">L. </w:t>
      </w:r>
      <w:r w:rsidR="008F23CF">
        <w:rPr>
          <w:sz w:val="17"/>
          <w:szCs w:val="17"/>
        </w:rPr>
        <w:t> </w:t>
      </w:r>
      <w:r w:rsidRPr="00BF4B35">
        <w:rPr>
          <w:sz w:val="17"/>
          <w:szCs w:val="17"/>
        </w:rPr>
        <w:t>296 del 2006 e art. 14, co. 1 del D.L. n. 63 del 2013;</w:t>
      </w:r>
    </w:p>
    <w:p w14:paraId="3618DD4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72EE4003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4DAC156A" w14:textId="391AB504" w:rsidR="00BF4B35" w:rsidRDefault="00BF4B35" w:rsidP="00BF4B35">
      <w:pPr>
        <w:pStyle w:val="Testonotaapidipagina"/>
      </w:pPr>
      <w:r w:rsidRPr="000A38A6">
        <w:rPr>
          <w:sz w:val="17"/>
          <w:szCs w:val="17"/>
        </w:rPr>
        <w:t>x. altro (specificare).</w:t>
      </w:r>
    </w:p>
  </w:footnote>
  <w:footnote w:id="2">
    <w:p w14:paraId="775E5926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sz w:val="17"/>
          <w:szCs w:val="17"/>
        </w:rPr>
        <w:t>Con riferimento alle agevolazioni di cui ai precedenti punti i, ii e iii allegare la seguente documentazione:</w:t>
      </w:r>
    </w:p>
    <w:p w14:paraId="798EED27" w14:textId="46A0124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le fatture di acquisto dei beni agevolabili da parte del fornitore;</w:t>
      </w:r>
    </w:p>
    <w:p w14:paraId="06EC92FC" w14:textId="41CDE2C8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per l’agevolazione di cui al punto i)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3CCF8C6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al precedente punto iv allegare la seguente documentazione:</w:t>
      </w:r>
    </w:p>
    <w:p w14:paraId="014A8133" w14:textId="1880CDAD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Ricevuta rilasciata dall’Agenzia delle Entrate attestante la fruibilità del credito d'imposta;</w:t>
      </w:r>
    </w:p>
    <w:p w14:paraId="224B27F8" w14:textId="7A69E1AF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 dei redditi relativa al periodo/i d’imposta di fruizione dell’agevolazione (ove disponibile/i).</w:t>
      </w:r>
    </w:p>
    <w:p w14:paraId="38490F8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ai precedenti punto v e vi allegare la seguente documentazione:</w:t>
      </w:r>
    </w:p>
    <w:p w14:paraId="65E5FA2F" w14:textId="0AF03B5C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Relazione tecnica asseverata;</w:t>
      </w:r>
    </w:p>
    <w:p w14:paraId="42BBC586" w14:textId="58EAEDA8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Certificazione della documentazione contabile rilasciata dal soggetto incaricato della revisione legale dei conti;</w:t>
      </w:r>
    </w:p>
    <w:p w14:paraId="5B7A9547" w14:textId="540982A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(per l’agevolazione di cui al punto v)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08BDB5B7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alle agevolazioni di cui ai precedenti punti vii, viii e ix allegare la seguente documentazione:</w:t>
      </w:r>
    </w:p>
    <w:p w14:paraId="70F0D6B0" w14:textId="7457E920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Documenti di spesa (fatture fornitori);</w:t>
      </w:r>
    </w:p>
    <w:p w14:paraId="62691A64" w14:textId="27F09375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 xml:space="preserve">Documenti di acquisto (bonifici, assegni bancari o postali, </w:t>
      </w:r>
      <w:proofErr w:type="spellStart"/>
      <w:r w:rsidRPr="000A38A6">
        <w:rPr>
          <w:sz w:val="17"/>
          <w:szCs w:val="17"/>
        </w:rPr>
        <w:t>ecc</w:t>
      </w:r>
      <w:proofErr w:type="spellEnd"/>
      <w:r w:rsidRPr="000A38A6">
        <w:rPr>
          <w:sz w:val="17"/>
          <w:szCs w:val="17"/>
        </w:rPr>
        <w:t>);</w:t>
      </w:r>
    </w:p>
    <w:p w14:paraId="7526634A" w14:textId="19BBAD71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Asseverazione tecnico abilitato (ove disponibile);</w:t>
      </w:r>
    </w:p>
    <w:p w14:paraId="5954CCCC" w14:textId="76C2F46F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Dichiarazione/i dei redditi relativa al periodo/i d’imposta di fruizione dell’agevolazione (ove disponibile/i).</w:t>
      </w:r>
    </w:p>
  </w:footnote>
  <w:footnote w:id="3">
    <w:p w14:paraId="248C3F65" w14:textId="7BB4FB01" w:rsidR="000A38A6" w:rsidRDefault="000A38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  <w:footnote w:id="4">
    <w:p w14:paraId="2F9136A5" w14:textId="77777777" w:rsidR="008F23CF" w:rsidRDefault="008F23CF" w:rsidP="008F23CF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A41C8" w14:textId="77777777" w:rsidR="009D281D" w:rsidRDefault="009D28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8331" w14:textId="77777777" w:rsidR="00F55422" w:rsidRPr="00F55422" w:rsidRDefault="00F55422" w:rsidP="00F55422">
    <w:pPr>
      <w:tabs>
        <w:tab w:val="clear" w:pos="4820"/>
        <w:tab w:val="clear" w:pos="9639"/>
        <w:tab w:val="left" w:pos="2865"/>
      </w:tabs>
      <w:spacing w:before="120" w:after="120" w:line="240" w:lineRule="auto"/>
      <w:jc w:val="center"/>
      <w:rPr>
        <w:rFonts w:ascii="Tw Cen MT" w:eastAsia="Calibri" w:hAnsi="Tw Cen MT"/>
      </w:rPr>
    </w:pPr>
    <w:bookmarkStart w:id="3" w:name="_Hlk111202158"/>
    <w:bookmarkStart w:id="4" w:name="_Hlk111202159"/>
    <w:r w:rsidRPr="00F55422">
      <w:rPr>
        <w:rFonts w:ascii="Tw Cen MT" w:eastAsia="Calibri" w:hAnsi="Tw Cen MT"/>
        <w:b/>
        <w:i/>
        <w:noProof/>
      </w:rPr>
      <w:drawing>
        <wp:inline distT="0" distB="0" distL="0" distR="0" wp14:anchorId="2905BCEB" wp14:editId="5C2D3AD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3104E962" w14:textId="77777777" w:rsidR="00F55422" w:rsidRPr="00F55422" w:rsidRDefault="00F55422" w:rsidP="00F55422">
    <w:pPr>
      <w:tabs>
        <w:tab w:val="clear" w:pos="4820"/>
        <w:tab w:val="clear" w:pos="9639"/>
        <w:tab w:val="left" w:pos="2865"/>
      </w:tabs>
      <w:spacing w:before="120" w:line="240" w:lineRule="auto"/>
      <w:jc w:val="center"/>
      <w:rPr>
        <w:rFonts w:ascii="Tw Cen MT" w:eastAsia="Calibri" w:hAnsi="Tw Cen MT"/>
      </w:rPr>
    </w:pPr>
    <w:r w:rsidRPr="00F55422">
      <w:rPr>
        <w:rFonts w:ascii="Tw Cen MT" w:eastAsia="Calibri" w:hAnsi="Tw Cen MT"/>
      </w:rPr>
      <w:t>PSR Campania 2014/2020. MISURA 19 – Sviluppo Locale di Tipo Partecipativo – LEADER.</w:t>
    </w:r>
  </w:p>
  <w:p w14:paraId="247A34BD" w14:textId="77777777" w:rsidR="00F55422" w:rsidRPr="00F55422" w:rsidRDefault="00F55422" w:rsidP="00F55422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F55422">
      <w:rPr>
        <w:rFonts w:ascii="Tw Cen MT" w:eastAsia="Calibri" w:hAnsi="Tw Cen MT"/>
      </w:rPr>
      <w:t>Sottomisura 19.2. Tipologia di intervento 19.2.1 “Strategia di Sviluppo Locale”</w:t>
    </w:r>
  </w:p>
  <w:p w14:paraId="395BFDB6" w14:textId="77777777" w:rsidR="00065D6E" w:rsidRPr="00065D6E" w:rsidRDefault="00065D6E" w:rsidP="00065D6E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065D6E">
      <w:rPr>
        <w:rFonts w:ascii="Tw Cen MT" w:eastAsia="Calibri" w:hAnsi="Tw Cen MT"/>
      </w:rPr>
      <w:t>Misura 4 – Sottomisura 4.4 Tipologia di intervento 4.4.2</w:t>
    </w:r>
  </w:p>
  <w:p w14:paraId="7F45EBDB" w14:textId="1921122D" w:rsidR="00F55422" w:rsidRPr="00F55422" w:rsidRDefault="00065D6E" w:rsidP="00065D6E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065D6E">
      <w:rPr>
        <w:rFonts w:ascii="Tw Cen MT" w:eastAsia="Calibri" w:hAnsi="Tw Cen MT"/>
      </w:rPr>
      <w:t>“Creazione e/o ripristino e/o ampliamento di infrastrutture verdi e di elementi del paesaggio agrario”</w:t>
    </w:r>
  </w:p>
  <w:p w14:paraId="38762F6A" w14:textId="03AA715D" w:rsidR="00F55422" w:rsidRPr="00F55422" w:rsidRDefault="00F55422" w:rsidP="00F55422">
    <w:pPr>
      <w:spacing w:before="120" w:after="240" w:line="240" w:lineRule="auto"/>
      <w:ind w:left="4820"/>
      <w:jc w:val="right"/>
      <w:rPr>
        <w:rFonts w:eastAsia="Calibri" w:cs="Times New Roman"/>
        <w:b/>
        <w:szCs w:val="22"/>
      </w:rPr>
    </w:pPr>
    <w:r w:rsidRPr="00F55422">
      <w:rPr>
        <w:rFonts w:eastAsia="Calibri" w:cs="Times New Roman"/>
        <w:b/>
        <w:szCs w:val="22"/>
      </w:rPr>
      <w:t>Allegato n. </w:t>
    </w:r>
    <w:r w:rsidR="009D281D">
      <w:rPr>
        <w:rFonts w:eastAsia="Calibri" w:cs="Times New Roman"/>
        <w:b/>
        <w:szCs w:val="22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1B351" w14:textId="77777777" w:rsidR="009D281D" w:rsidRDefault="009D28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2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6" w15:restartNumberingAfterBreak="0">
    <w:nsid w:val="2AF65264"/>
    <w:multiLevelType w:val="hybridMultilevel"/>
    <w:tmpl w:val="087258DE"/>
    <w:lvl w:ilvl="0" w:tplc="FC4471D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72E36"/>
    <w:multiLevelType w:val="hybridMultilevel"/>
    <w:tmpl w:val="033C7182"/>
    <w:lvl w:ilvl="0" w:tplc="0EA08072">
      <w:start w:val="1"/>
      <w:numFmt w:val="bullet"/>
      <w:lvlText w:val=""/>
      <w:lvlJc w:val="left"/>
      <w:pPr>
        <w:ind w:left="778" w:hanging="339"/>
      </w:pPr>
      <w:rPr>
        <w:rFonts w:ascii="Wingdings" w:hAnsi="Wingdings" w:hint="default"/>
        <w:w w:val="103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9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23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23CB4"/>
    <w:multiLevelType w:val="hybridMultilevel"/>
    <w:tmpl w:val="F3EA1C9A"/>
    <w:lvl w:ilvl="0" w:tplc="0EA08072">
      <w:start w:val="1"/>
      <w:numFmt w:val="bullet"/>
      <w:lvlText w:val=""/>
      <w:lvlJc w:val="left"/>
      <w:pPr>
        <w:ind w:left="14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 w16cid:durableId="1808276841">
    <w:abstractNumId w:val="15"/>
  </w:num>
  <w:num w:numId="2" w16cid:durableId="618537801">
    <w:abstractNumId w:val="22"/>
  </w:num>
  <w:num w:numId="3" w16cid:durableId="1551188469">
    <w:abstractNumId w:val="11"/>
  </w:num>
  <w:num w:numId="4" w16cid:durableId="918366910">
    <w:abstractNumId w:val="12"/>
  </w:num>
  <w:num w:numId="5" w16cid:durableId="1099911621">
    <w:abstractNumId w:val="24"/>
  </w:num>
  <w:num w:numId="6" w16cid:durableId="698361910">
    <w:abstractNumId w:val="14"/>
  </w:num>
  <w:num w:numId="7" w16cid:durableId="1566799429">
    <w:abstractNumId w:val="8"/>
  </w:num>
  <w:num w:numId="8" w16cid:durableId="326439780">
    <w:abstractNumId w:val="3"/>
  </w:num>
  <w:num w:numId="9" w16cid:durableId="637145457">
    <w:abstractNumId w:val="2"/>
  </w:num>
  <w:num w:numId="10" w16cid:durableId="1515000605">
    <w:abstractNumId w:val="1"/>
  </w:num>
  <w:num w:numId="11" w16cid:durableId="74061753">
    <w:abstractNumId w:val="0"/>
  </w:num>
  <w:num w:numId="12" w16cid:durableId="1315989795">
    <w:abstractNumId w:val="9"/>
  </w:num>
  <w:num w:numId="13" w16cid:durableId="758408979">
    <w:abstractNumId w:val="7"/>
  </w:num>
  <w:num w:numId="14" w16cid:durableId="442962441">
    <w:abstractNumId w:val="6"/>
  </w:num>
  <w:num w:numId="15" w16cid:durableId="515467188">
    <w:abstractNumId w:val="5"/>
  </w:num>
  <w:num w:numId="16" w16cid:durableId="834957870">
    <w:abstractNumId w:val="4"/>
  </w:num>
  <w:num w:numId="17" w16cid:durableId="469178770">
    <w:abstractNumId w:val="10"/>
  </w:num>
  <w:num w:numId="18" w16cid:durableId="625161469">
    <w:abstractNumId w:val="23"/>
  </w:num>
  <w:num w:numId="19" w16cid:durableId="463815942">
    <w:abstractNumId w:val="25"/>
  </w:num>
  <w:num w:numId="20" w16cid:durableId="1086079243">
    <w:abstractNumId w:val="21"/>
  </w:num>
  <w:num w:numId="21" w16cid:durableId="2007587266">
    <w:abstractNumId w:val="20"/>
  </w:num>
  <w:num w:numId="22" w16cid:durableId="983847675">
    <w:abstractNumId w:val="19"/>
  </w:num>
  <w:num w:numId="23" w16cid:durableId="593786241">
    <w:abstractNumId w:val="17"/>
  </w:num>
  <w:num w:numId="24" w16cid:durableId="1476682344">
    <w:abstractNumId w:val="13"/>
  </w:num>
  <w:num w:numId="25" w16cid:durableId="1934779927">
    <w:abstractNumId w:val="23"/>
  </w:num>
  <w:num w:numId="26" w16cid:durableId="1512446941">
    <w:abstractNumId w:val="23"/>
  </w:num>
  <w:num w:numId="27" w16cid:durableId="2075009028">
    <w:abstractNumId w:val="23"/>
  </w:num>
  <w:num w:numId="28" w16cid:durableId="2065063912">
    <w:abstractNumId w:val="23"/>
  </w:num>
  <w:num w:numId="29" w16cid:durableId="1002899085">
    <w:abstractNumId w:val="23"/>
  </w:num>
  <w:num w:numId="30" w16cid:durableId="53896461">
    <w:abstractNumId w:val="18"/>
  </w:num>
  <w:num w:numId="31" w16cid:durableId="2032412170">
    <w:abstractNumId w:val="26"/>
  </w:num>
  <w:num w:numId="32" w16cid:durableId="702824065">
    <w:abstractNumId w:val="23"/>
  </w:num>
  <w:num w:numId="33" w16cid:durableId="912080343">
    <w:abstractNumId w:val="16"/>
  </w:num>
  <w:num w:numId="34" w16cid:durableId="1380590063">
    <w:abstractNumId w:val="23"/>
  </w:num>
  <w:num w:numId="35" w16cid:durableId="737483146">
    <w:abstractNumId w:val="23"/>
  </w:num>
  <w:num w:numId="36" w16cid:durableId="3502975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35"/>
    <w:rsid w:val="00047FC8"/>
    <w:rsid w:val="00060E47"/>
    <w:rsid w:val="00065D6E"/>
    <w:rsid w:val="00072B07"/>
    <w:rsid w:val="000A38A6"/>
    <w:rsid w:val="003530CF"/>
    <w:rsid w:val="004D6B21"/>
    <w:rsid w:val="00535CD0"/>
    <w:rsid w:val="005B2373"/>
    <w:rsid w:val="005D4F76"/>
    <w:rsid w:val="006008F5"/>
    <w:rsid w:val="006775D7"/>
    <w:rsid w:val="006D2E69"/>
    <w:rsid w:val="007A61AE"/>
    <w:rsid w:val="008F23CF"/>
    <w:rsid w:val="009B579E"/>
    <w:rsid w:val="009D281D"/>
    <w:rsid w:val="00BD283D"/>
    <w:rsid w:val="00BF4B35"/>
    <w:rsid w:val="00E726CE"/>
    <w:rsid w:val="00EE7CE7"/>
    <w:rsid w:val="00F530C2"/>
    <w:rsid w:val="00F55422"/>
    <w:rsid w:val="00F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C8DE1"/>
  <w15:docId w15:val="{9EA95039-5DF7-47A9-96C8-F4C3CFE9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D6E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65D6E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5D6E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5D6E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065D6E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065D6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065D6E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065D6E"/>
  </w:style>
  <w:style w:type="paragraph" w:styleId="Intestazione">
    <w:name w:val="header"/>
    <w:basedOn w:val="Normale"/>
    <w:link w:val="IntestazioneCarattere"/>
    <w:uiPriority w:val="99"/>
    <w:unhideWhenUsed/>
    <w:rsid w:val="00065D6E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D6E"/>
    <w:rPr>
      <w:rFonts w:ascii="Century Gothic" w:hAnsi="Century Gothic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065D6E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5D6E"/>
    <w:rPr>
      <w:rFonts w:ascii="Century Gothic" w:hAnsi="Century Gothic" w:cs="Arial"/>
      <w:sz w:val="18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65D6E"/>
    <w:rPr>
      <w:rFonts w:ascii="Century Gothic" w:hAnsi="Century Gothic"/>
      <w:bCs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065D6E"/>
    <w:pPr>
      <w:numPr>
        <w:numId w:val="18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5D6E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65D6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7CE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3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373"/>
    <w:rPr>
      <w:rFonts w:ascii="Tahoma" w:eastAsia="Times New Roman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5D6E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65D6E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5D6E"/>
    <w:rPr>
      <w:rFonts w:ascii="Century Gothic" w:hAnsi="Century Gothic"/>
      <w:b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5D6E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table" w:styleId="Grigliatabella">
    <w:name w:val="Table Grid"/>
    <w:basedOn w:val="Tabellanormale"/>
    <w:uiPriority w:val="39"/>
    <w:rsid w:val="00065D6E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065D6E"/>
    <w:pPr>
      <w:spacing w:after="0" w:line="240" w:lineRule="auto"/>
    </w:pPr>
    <w:rPr>
      <w:rFonts w:ascii="Century Gothic" w:hAnsi="Century Gothic"/>
      <w:sz w:val="22"/>
      <w:szCs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5D6E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065D6E"/>
    <w:rPr>
      <w:rFonts w:ascii="Century Gothic" w:hAnsi="Century Gothic"/>
      <w:b/>
      <w:sz w:val="22"/>
      <w:szCs w:val="22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065D6E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5D6E"/>
    <w:rPr>
      <w:rFonts w:ascii="Century Gothic" w:hAnsi="Century Gothic"/>
      <w:i/>
      <w:sz w:val="20"/>
      <w:szCs w:val="22"/>
    </w:rPr>
  </w:style>
  <w:style w:type="character" w:styleId="Enfasidelicata">
    <w:name w:val="Subtle Emphasis"/>
    <w:basedOn w:val="Carpredefinitoparagrafo"/>
    <w:uiPriority w:val="19"/>
    <w:qFormat/>
    <w:rsid w:val="00065D6E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065D6E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065D6E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5D6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5D6E"/>
    <w:rPr>
      <w:rFonts w:ascii="Century Gothic" w:hAnsi="Century Gothic" w:cs="Arial"/>
      <w:i/>
      <w:iCs/>
      <w:color w:val="404040" w:themeColor="text1" w:themeTint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5D6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7E6E6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5D6E"/>
    <w:rPr>
      <w:rFonts w:ascii="Century Gothic" w:hAnsi="Century Gothic" w:cs="Arial"/>
      <w:i/>
      <w:iCs/>
      <w:color w:val="E7E6E6" w:themeColor="background2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065D6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065D6E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065D6E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65D6E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065D6E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065D6E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065D6E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065D6E"/>
    <w:rPr>
      <w:rFonts w:ascii="Century Gothic" w:hAnsi="Century Gothic" w:cs="Arial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065D6E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065D6E"/>
    <w:rPr>
      <w:rFonts w:ascii="Century Gothic" w:hAnsi="Century Gothic" w:cs="Arial"/>
      <w:sz w:val="20"/>
      <w:szCs w:val="20"/>
    </w:rPr>
  </w:style>
  <w:style w:type="paragraph" w:customStyle="1" w:styleId="Allegato">
    <w:name w:val="Allegato"/>
    <w:basedOn w:val="Titolo"/>
    <w:qFormat/>
    <w:rsid w:val="00065D6E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065D6E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065D6E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065D6E"/>
    <w:rPr>
      <w:rFonts w:eastAsia="Times New Roman" w:cs="Times New Roman"/>
    </w:rPr>
  </w:style>
  <w:style w:type="paragraph" w:customStyle="1" w:styleId="Dichiarazione">
    <w:name w:val="Dichiarazione"/>
    <w:basedOn w:val="Normale"/>
    <w:rsid w:val="00065D6E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065D6E"/>
    <w:rPr>
      <w:rFonts w:eastAsia="TimesNewRomanPSMT"/>
    </w:rPr>
  </w:style>
  <w:style w:type="character" w:customStyle="1" w:styleId="Inserito">
    <w:name w:val="Inserito"/>
    <w:uiPriority w:val="1"/>
    <w:qFormat/>
    <w:rsid w:val="00065D6E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065D6E"/>
    <w:rPr>
      <w:b/>
      <w:bCs/>
    </w:rPr>
  </w:style>
  <w:style w:type="paragraph" w:customStyle="1" w:styleId="CONSENSOtesto">
    <w:name w:val="CONSENSO testo"/>
    <w:basedOn w:val="Nessunaspaziatura"/>
    <w:qFormat/>
    <w:rsid w:val="00065D6E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20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Legal</dc:creator>
  <cp:keywords/>
  <dc:description/>
  <cp:lastModifiedBy>Mario agronomo De Vita</cp:lastModifiedBy>
  <cp:revision>6</cp:revision>
  <dcterms:created xsi:type="dcterms:W3CDTF">2022-09-30T12:33:00Z</dcterms:created>
  <dcterms:modified xsi:type="dcterms:W3CDTF">2022-10-10T14:04:00Z</dcterms:modified>
</cp:coreProperties>
</file>